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21D92">
        <w:rPr>
          <w:rFonts w:ascii="Arial" w:hAnsi="Arial" w:cs="Arial"/>
          <w:b/>
          <w:sz w:val="18"/>
          <w:szCs w:val="18"/>
          <w:u w:val="single"/>
        </w:rPr>
        <w:t>February 7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021D92">
        <w:rPr>
          <w:rFonts w:ascii="Arial" w:hAnsi="Arial" w:cs="Arial"/>
          <w:b/>
          <w:sz w:val="18"/>
          <w:szCs w:val="18"/>
          <w:u w:val="single"/>
        </w:rPr>
        <w:t>February 11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9414E4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021D92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2/7</w:t>
            </w:r>
          </w:p>
        </w:tc>
        <w:tc>
          <w:tcPr>
            <w:tcW w:w="3150" w:type="dxa"/>
            <w:shd w:val="clear" w:color="auto" w:fill="auto"/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1B24FB" w:rsidRPr="008F19DB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021D92" w:rsidRPr="008F19DB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take L18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021D92" w:rsidRDefault="00021D92" w:rsidP="00021D92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L19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47525" w:rsidRPr="008F19DB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be used to work on AR Reading and </w:t>
            </w:r>
            <w:r w:rsidRPr="001B24FB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Blog Project.</w:t>
            </w:r>
          </w:p>
        </w:tc>
        <w:tc>
          <w:tcPr>
            <w:tcW w:w="3690" w:type="dxa"/>
            <w:shd w:val="clear" w:color="auto" w:fill="auto"/>
          </w:tcPr>
          <w:p w:rsidR="00021D92" w:rsidRDefault="00021D92" w:rsidP="00021D9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021D92" w:rsidRDefault="00021D92" w:rsidP="00021D9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021D92" w:rsidRDefault="00021D92" w:rsidP="00021D9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547525" w:rsidRPr="008F19DB" w:rsidRDefault="00547525" w:rsidP="001B24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021D92" w:rsidRDefault="00021D92" w:rsidP="00021D9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21D92" w:rsidRDefault="001B24FB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47525" w:rsidRPr="008F19DB" w:rsidRDefault="009414E4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Blog</w:t>
            </w:r>
            <w:r w:rsidR="00AA7EB5">
              <w:rPr>
                <w:rFonts w:ascii="Arial" w:hAnsi="Arial" w:cs="Arial"/>
                <w:sz w:val="18"/>
                <w:szCs w:val="18"/>
              </w:rPr>
              <w:t xml:space="preserve"> Activity</w:t>
            </w: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21D92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2/8</w:t>
            </w:r>
          </w:p>
        </w:tc>
        <w:tc>
          <w:tcPr>
            <w:tcW w:w="3150" w:type="dxa"/>
          </w:tcPr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9D1AF5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B6330B" w:rsidRPr="008F19DB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</w:tcPr>
          <w:p w:rsidR="00973F85" w:rsidRDefault="00973F8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Word Splash: double entendre, pun, metaphor, simile, alliteration, anastrophe, allusion, parallel construction</w:t>
            </w:r>
          </w:p>
          <w:p w:rsidR="00973F85" w:rsidRDefault="001B24FB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Hamlet: </w:t>
            </w:r>
            <w:r w:rsidR="00021D92">
              <w:rPr>
                <w:rFonts w:ascii="Arial" w:hAnsi="Arial" w:cs="Arial"/>
                <w:sz w:val="18"/>
                <w:szCs w:val="18"/>
              </w:rPr>
              <w:t>Words, Words, Words</w:t>
            </w:r>
            <w:r w:rsidR="00973F85">
              <w:rPr>
                <w:rFonts w:ascii="Arial" w:hAnsi="Arial" w:cs="Arial"/>
                <w:sz w:val="18"/>
                <w:szCs w:val="18"/>
              </w:rPr>
              <w:t>: A Closer Look at Language</w:t>
            </w:r>
          </w:p>
          <w:p w:rsidR="00002456" w:rsidRPr="008F19DB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Blog Entry</w:t>
            </w:r>
          </w:p>
          <w:p w:rsidR="009D1AF5" w:rsidRPr="008F19DB" w:rsidRDefault="009D1AF5" w:rsidP="009414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973F85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73F85">
              <w:rPr>
                <w:rFonts w:ascii="Arial" w:hAnsi="Arial" w:cs="Arial"/>
                <w:sz w:val="18"/>
                <w:szCs w:val="18"/>
              </w:rPr>
              <w:t>Word Splash – (F)</w:t>
            </w:r>
          </w:p>
          <w:p w:rsidR="000A3C94" w:rsidRDefault="00021D92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Discussion</w:t>
            </w:r>
            <w:r w:rsidR="000A3C94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547525" w:rsidRPr="008F19DB" w:rsidRDefault="00973F85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-Blog Entry (Collins’ Type 3) – (F)</w:t>
            </w: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21D92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2/9</w:t>
            </w:r>
          </w:p>
        </w:tc>
        <w:tc>
          <w:tcPr>
            <w:tcW w:w="3150" w:type="dxa"/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Recognize universal themes in </w:t>
            </w:r>
            <w:r w:rsidR="00002456" w:rsidRPr="00547525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by end of unit.</w:t>
            </w:r>
          </w:p>
          <w:p w:rsidR="000A3C94" w:rsidRPr="008F19DB" w:rsidRDefault="000A3C94" w:rsidP="000024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973F85" w:rsidRDefault="00973F85" w:rsidP="00973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-The Motive and the Cue for Passion: The “O, What a Rogue” Soliloquy</w:t>
            </w:r>
          </w:p>
          <w:p w:rsidR="003D410E" w:rsidRPr="008F19DB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-Act II Review</w:t>
            </w:r>
          </w:p>
        </w:tc>
        <w:tc>
          <w:tcPr>
            <w:tcW w:w="3690" w:type="dxa"/>
          </w:tcPr>
          <w:p w:rsidR="00973F85" w:rsidRDefault="00973F85" w:rsidP="00973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-Guided Reading – (F)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D1AF5" w:rsidRPr="008F19DB" w:rsidRDefault="000922AE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</w:t>
            </w:r>
            <w:r w:rsidR="009D1AF5"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5475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021D92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2/10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Develop an appreciation of Shakespeare’s language</w:t>
            </w:r>
          </w:p>
          <w:p w:rsidR="0000245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002456" w:rsidRPr="008A35D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4E4" w:rsidRPr="008A35D6" w:rsidRDefault="009414E4" w:rsidP="000A3C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0922AE" w:rsidRDefault="009414E4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922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21D92">
              <w:rPr>
                <w:rFonts w:ascii="Arial" w:hAnsi="Arial" w:cs="Arial"/>
                <w:sz w:val="18"/>
                <w:szCs w:val="18"/>
              </w:rPr>
              <w:t>Act II Quiz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“To Be or Not to Be”: Voicing the Argument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convert the soliloquy to argument and read it with two voices to demonstrate Hamlet’s inner conflict.</w:t>
            </w:r>
          </w:p>
          <w:p w:rsidR="00021D92" w:rsidRPr="002E71AE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-Discussion: Does Hamlet resolve his conflict?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-Act II Quiz – (S)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E0A64" w:rsidRPr="008F19DB" w:rsidRDefault="000922AE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</w:t>
            </w:r>
            <w:r w:rsidR="006E0A64"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547525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021D92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2/11</w:t>
            </w:r>
          </w:p>
        </w:tc>
        <w:tc>
          <w:tcPr>
            <w:tcW w:w="3150" w:type="dxa"/>
            <w:shd w:val="clear" w:color="auto" w:fill="auto"/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746B1D" w:rsidRPr="008F19DB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  <w:shd w:val="clear" w:color="auto" w:fill="auto"/>
          </w:tcPr>
          <w:p w:rsidR="00746B1D" w:rsidRDefault="00973F85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-“Ha, Ha, Are You Honest?” The Nunnery Scene</w:t>
            </w:r>
          </w:p>
          <w:p w:rsidR="00973F85" w:rsidRDefault="00973F85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perform 3 interpretations of the nunnery scene.</w:t>
            </w:r>
          </w:p>
          <w:p w:rsidR="00973F85" w:rsidRPr="000121B9" w:rsidRDefault="00973F85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support acting decisions using textual support.</w:t>
            </w:r>
          </w:p>
        </w:tc>
        <w:tc>
          <w:tcPr>
            <w:tcW w:w="3690" w:type="dxa"/>
            <w:shd w:val="clear" w:color="auto" w:fill="auto"/>
          </w:tcPr>
          <w:p w:rsidR="00973F85" w:rsidRDefault="00973F85" w:rsidP="00973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746B1D" w:rsidRPr="008F19DB" w:rsidRDefault="00973F85" w:rsidP="00973F8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-Blog Entry (Collins’ Type 3) – (F)</w:t>
            </w:r>
          </w:p>
        </w:tc>
        <w:tc>
          <w:tcPr>
            <w:tcW w:w="3150" w:type="dxa"/>
            <w:shd w:val="clear" w:color="auto" w:fill="auto"/>
          </w:tcPr>
          <w:p w:rsidR="00746B1D" w:rsidRPr="008F19DB" w:rsidRDefault="00746B1D" w:rsidP="00021D9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1536B7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70175"/>
    <w:rsid w:val="000827B2"/>
    <w:rsid w:val="00091BCF"/>
    <w:rsid w:val="000922AE"/>
    <w:rsid w:val="000A3C94"/>
    <w:rsid w:val="000A4522"/>
    <w:rsid w:val="000D5CEF"/>
    <w:rsid w:val="001177AB"/>
    <w:rsid w:val="00131960"/>
    <w:rsid w:val="001364D7"/>
    <w:rsid w:val="001536B7"/>
    <w:rsid w:val="00174B11"/>
    <w:rsid w:val="001A365D"/>
    <w:rsid w:val="001B24FB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B6261"/>
    <w:rsid w:val="002B7762"/>
    <w:rsid w:val="002E54F1"/>
    <w:rsid w:val="002E71AE"/>
    <w:rsid w:val="002F046D"/>
    <w:rsid w:val="002F2F71"/>
    <w:rsid w:val="003177BE"/>
    <w:rsid w:val="0032746D"/>
    <w:rsid w:val="003330CC"/>
    <w:rsid w:val="003816D5"/>
    <w:rsid w:val="003B23F7"/>
    <w:rsid w:val="003B7A25"/>
    <w:rsid w:val="003D2326"/>
    <w:rsid w:val="003D410E"/>
    <w:rsid w:val="003D774F"/>
    <w:rsid w:val="00444E04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93731"/>
    <w:rsid w:val="008A35D6"/>
    <w:rsid w:val="008B3974"/>
    <w:rsid w:val="008C4AF9"/>
    <w:rsid w:val="008F19DB"/>
    <w:rsid w:val="00926CAE"/>
    <w:rsid w:val="009414E4"/>
    <w:rsid w:val="00971CA0"/>
    <w:rsid w:val="00973F85"/>
    <w:rsid w:val="009B3757"/>
    <w:rsid w:val="009D1AF5"/>
    <w:rsid w:val="009E493D"/>
    <w:rsid w:val="00A028FA"/>
    <w:rsid w:val="00A1636C"/>
    <w:rsid w:val="00A26952"/>
    <w:rsid w:val="00A408AB"/>
    <w:rsid w:val="00A83A49"/>
    <w:rsid w:val="00A90C65"/>
    <w:rsid w:val="00A928A5"/>
    <w:rsid w:val="00AA7EB5"/>
    <w:rsid w:val="00AB44AE"/>
    <w:rsid w:val="00AB5DB1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2011-02-07T15:47:00Z</cp:lastPrinted>
  <dcterms:created xsi:type="dcterms:W3CDTF">2011-02-07T15:47:00Z</dcterms:created>
  <dcterms:modified xsi:type="dcterms:W3CDTF">2011-02-07T15:47:00Z</dcterms:modified>
</cp:coreProperties>
</file>